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B9B5" w14:textId="03BAD1B7" w:rsidR="002159A9" w:rsidRDefault="00FB2523" w:rsidP="002920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883666" wp14:editId="4F4A1FFA">
            <wp:simplePos x="0" y="0"/>
            <wp:positionH relativeFrom="column">
              <wp:posOffset>1468120</wp:posOffset>
            </wp:positionH>
            <wp:positionV relativeFrom="paragraph">
              <wp:posOffset>-57150</wp:posOffset>
            </wp:positionV>
            <wp:extent cx="301815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405" y="2127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7th Annu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09631F45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</w:p>
    <w:p w14:paraId="4B0E212E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81BC609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C894FCA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1AC6D06D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410C340" w14:textId="3AA6060F" w:rsidR="00292049" w:rsidRPr="00292049" w:rsidRDefault="002159A9" w:rsidP="00FB2523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="00292049"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r w:rsidR="00834F43">
        <w:rPr>
          <w:rFonts w:ascii="Verdana" w:eastAsia="Times New Roman" w:hAnsi="Verdana" w:cs="Times New Roman"/>
          <w:b/>
          <w:bCs/>
          <w:sz w:val="20"/>
          <w:szCs w:val="20"/>
        </w:rPr>
        <w:t xml:space="preserve">s life too </w:t>
      </w:r>
      <w:r w:rsidR="00292049" w:rsidRPr="00292049">
        <w:rPr>
          <w:rFonts w:ascii="Verdana" w:eastAsia="Times New Roman" w:hAnsi="Verdana" w:cs="Times New Roman"/>
          <w:b/>
          <w:bCs/>
          <w:sz w:val="20"/>
          <w:szCs w:val="20"/>
        </w:rPr>
        <w:t>hectic? Could you use a day to regain perspective and balance?</w:t>
      </w:r>
    </w:p>
    <w:p w14:paraId="521F59D9" w14:textId="77777777" w:rsidR="00B45B26" w:rsidRDefault="00B45B26" w:rsidP="00B45B26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7C6AD61" w14:textId="440F8B21" w:rsidR="00292049" w:rsidRPr="003540EC" w:rsidRDefault="00292049" w:rsidP="003540EC">
      <w:pPr>
        <w:jc w:val="center"/>
        <w:rPr>
          <w:rFonts w:ascii="Verdana" w:hAnsi="Verdana"/>
          <w:sz w:val="20"/>
          <w:szCs w:val="20"/>
        </w:rPr>
      </w:pPr>
      <w:r w:rsidRPr="003540EC">
        <w:rPr>
          <w:rFonts w:ascii="Verdana" w:hAnsi="Verdana"/>
          <w:sz w:val="20"/>
          <w:szCs w:val="20"/>
        </w:rPr>
        <w:t>Experience a new encounter with our Risen Lord. A line-up of dynamic speakers will share insights into living out authentic masculinity and heroic virtue, drawing from their own faith journeys. Mass, Reconciliation</w:t>
      </w:r>
      <w:r w:rsidR="003540EC" w:rsidRPr="003540EC">
        <w:rPr>
          <w:rFonts w:ascii="Verdana" w:hAnsi="Verdana"/>
          <w:sz w:val="20"/>
          <w:szCs w:val="20"/>
        </w:rPr>
        <w:t xml:space="preserve">, </w:t>
      </w:r>
      <w:r w:rsidRPr="003540EC">
        <w:rPr>
          <w:rFonts w:ascii="Verdana" w:hAnsi="Verdana"/>
          <w:sz w:val="20"/>
          <w:szCs w:val="20"/>
        </w:rPr>
        <w:t>and Benediction will give you the opportunity to reflect on what is going on in your life and how Christ can help.</w:t>
      </w:r>
    </w:p>
    <w:p w14:paraId="3BF62A05" w14:textId="77777777" w:rsidR="00B45B26" w:rsidRDefault="00B45B26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</w:p>
    <w:p w14:paraId="6DB6DC1A" w14:textId="0A2FD439" w:rsidR="00B45B26" w:rsidRPr="007C57C8" w:rsidRDefault="00C61AA2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 xml:space="preserve">The </w:t>
      </w:r>
      <w:r w:rsidR="007C57C8" w:rsidRPr="007C57C8">
        <w:rPr>
          <w:rFonts w:ascii="Verdana" w:eastAsia="Times New Roman" w:hAnsi="Verdana"/>
          <w:b/>
        </w:rPr>
        <w:t>8</w:t>
      </w:r>
      <w:r w:rsidR="00B45B26" w:rsidRPr="007C57C8">
        <w:rPr>
          <w:rFonts w:ascii="Verdana" w:eastAsia="Times New Roman" w:hAnsi="Verdana"/>
          <w:b/>
          <w:vertAlign w:val="superscript"/>
        </w:rPr>
        <w:t>th</w:t>
      </w:r>
      <w:r w:rsidR="00B45B26" w:rsidRPr="007C57C8">
        <w:rPr>
          <w:rFonts w:ascii="Verdana" w:eastAsia="Times New Roman" w:hAnsi="Verdana"/>
          <w:b/>
        </w:rPr>
        <w:t xml:space="preserve"> Annual Tampa Bay Men’s Conference</w:t>
      </w:r>
    </w:p>
    <w:p w14:paraId="40B13CDB" w14:textId="1666B296" w:rsidR="007C57C8" w:rsidRPr="00B45B26" w:rsidRDefault="007C57C8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Catholic Men in a Modern World “Come and See”</w:t>
      </w:r>
    </w:p>
    <w:p w14:paraId="09AFE7B3" w14:textId="1564377C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eastAsia="Times New Roman" w:hAnsi="Verdana"/>
          <w:sz w:val="20"/>
          <w:szCs w:val="20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7C57C8">
        <w:rPr>
          <w:rFonts w:ascii="Verdana" w:eastAsia="Times New Roman" w:hAnsi="Verdana"/>
          <w:sz w:val="20"/>
          <w:szCs w:val="20"/>
        </w:rPr>
        <w:t xml:space="preserve">Jeff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Cavins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, Fr. Dwight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Longenecker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 and John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Pridmore</w:t>
      </w:r>
      <w:proofErr w:type="spellEnd"/>
    </w:p>
    <w:p w14:paraId="3A908720" w14:textId="0ABAD4B8" w:rsidR="002159A9" w:rsidRPr="002159A9" w:rsidRDefault="002159A9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Saturday, February 1</w:t>
      </w:r>
      <w:r w:rsidR="007C57C8">
        <w:rPr>
          <w:rFonts w:ascii="Verdana" w:eastAsia="Times New Roman" w:hAnsi="Verdana"/>
          <w:b/>
          <w:sz w:val="20"/>
          <w:szCs w:val="20"/>
        </w:rPr>
        <w:t>0</w:t>
      </w:r>
      <w:r>
        <w:rPr>
          <w:rFonts w:ascii="Verdana" w:eastAsia="Times New Roman" w:hAnsi="Verdana"/>
          <w:b/>
          <w:sz w:val="20"/>
          <w:szCs w:val="20"/>
        </w:rPr>
        <w:t>th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 and free parking</w:t>
      </w:r>
    </w:p>
    <w:p w14:paraId="5F8A40F9" w14:textId="77777777" w:rsidR="002159A9" w:rsidRPr="00C10188" w:rsidRDefault="00957992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is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55EB7C94" w14:textId="175F59CC" w:rsidR="002159A9" w:rsidRPr="00C10188" w:rsidRDefault="002159A9" w:rsidP="00FB2523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sectPr w:rsidR="002159A9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2C8A"/>
    <w:rsid w:val="00052BB3"/>
    <w:rsid w:val="00177638"/>
    <w:rsid w:val="002159A9"/>
    <w:rsid w:val="002221E2"/>
    <w:rsid w:val="00292049"/>
    <w:rsid w:val="003540EC"/>
    <w:rsid w:val="003E36C5"/>
    <w:rsid w:val="00440EF9"/>
    <w:rsid w:val="00447C6D"/>
    <w:rsid w:val="0050204F"/>
    <w:rsid w:val="005F17D5"/>
    <w:rsid w:val="00604992"/>
    <w:rsid w:val="006B4694"/>
    <w:rsid w:val="006F3EA1"/>
    <w:rsid w:val="007C57C8"/>
    <w:rsid w:val="00834F43"/>
    <w:rsid w:val="00957992"/>
    <w:rsid w:val="009868FF"/>
    <w:rsid w:val="009C6B63"/>
    <w:rsid w:val="00A3099A"/>
    <w:rsid w:val="00B43D80"/>
    <w:rsid w:val="00B45B26"/>
    <w:rsid w:val="00C61AA2"/>
    <w:rsid w:val="00E676E9"/>
    <w:rsid w:val="00E9404B"/>
    <w:rsid w:val="00EC2B91"/>
    <w:rsid w:val="00F67EB4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3</cp:revision>
  <cp:lastPrinted>2017-11-05T14:53:00Z</cp:lastPrinted>
  <dcterms:created xsi:type="dcterms:W3CDTF">2017-11-05T14:05:00Z</dcterms:created>
  <dcterms:modified xsi:type="dcterms:W3CDTF">2017-11-05T14:54:00Z</dcterms:modified>
</cp:coreProperties>
</file>